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5D" w:rsidRDefault="00C0184C" w:rsidP="00C0184C">
      <w:pPr>
        <w:pStyle w:val="1"/>
        <w:numPr>
          <w:ilvl w:val="0"/>
          <w:numId w:val="0"/>
        </w:numPr>
        <w:jc w:val="center"/>
        <w:rPr>
          <w:caps w:val="0"/>
        </w:rPr>
      </w:pPr>
      <w:r>
        <w:rPr>
          <w:caps w:val="0"/>
        </w:rPr>
        <w:t>Заполнение</w:t>
      </w:r>
      <w:r w:rsidR="00112D03" w:rsidRPr="004B3DF1">
        <w:rPr>
          <w:caps w:val="0"/>
        </w:rPr>
        <w:t xml:space="preserve"> </w:t>
      </w:r>
      <w:r>
        <w:rPr>
          <w:caps w:val="0"/>
        </w:rPr>
        <w:t xml:space="preserve">сведений </w:t>
      </w:r>
      <w:r w:rsidR="00112D03" w:rsidRPr="004B3DF1">
        <w:rPr>
          <w:caps w:val="0"/>
        </w:rPr>
        <w:t>по лекарственным препаратам</w:t>
      </w:r>
      <w:r>
        <w:rPr>
          <w:caps w:val="0"/>
        </w:rPr>
        <w:t xml:space="preserve"> в </w:t>
      </w:r>
      <w:r w:rsidRPr="004B3DF1">
        <w:rPr>
          <w:caps w:val="0"/>
        </w:rPr>
        <w:t>лот</w:t>
      </w:r>
      <w:r>
        <w:rPr>
          <w:caps w:val="0"/>
        </w:rPr>
        <w:t>е</w:t>
      </w:r>
      <w:r w:rsidRPr="004B3DF1">
        <w:rPr>
          <w:caps w:val="0"/>
        </w:rPr>
        <w:t xml:space="preserve"> плана-графика</w:t>
      </w:r>
      <w:r w:rsidR="00112D03" w:rsidRPr="004B3DF1">
        <w:rPr>
          <w:caps w:val="0"/>
        </w:rPr>
        <w:t>.</w:t>
      </w:r>
    </w:p>
    <w:p w:rsidR="001F0271" w:rsidRPr="001F0271" w:rsidRDefault="001F0271" w:rsidP="001F0271">
      <w:pPr>
        <w:pStyle w:val="a4"/>
      </w:pPr>
      <w:bookmarkStart w:id="0" w:name="_GoBack"/>
      <w:bookmarkEnd w:id="0"/>
    </w:p>
    <w:p w:rsidR="0086275D" w:rsidRDefault="00B03670" w:rsidP="0086275D">
      <w:pPr>
        <w:spacing w:after="120"/>
        <w:ind w:firstLine="709"/>
      </w:pPr>
      <w:r>
        <w:t>Для</w:t>
      </w:r>
      <w:r w:rsidR="00151918">
        <w:t xml:space="preserve"> осуществлени</w:t>
      </w:r>
      <w:r>
        <w:t>я</w:t>
      </w:r>
      <w:r w:rsidR="00151918">
        <w:t xml:space="preserve"> закупок лекарственных средств, </w:t>
      </w:r>
      <w:r>
        <w:t>в</w:t>
      </w:r>
      <w:r w:rsidR="00151918">
        <w:t xml:space="preserve"> документ </w:t>
      </w:r>
      <w:r w:rsidR="00151918" w:rsidRPr="00151918">
        <w:rPr>
          <w:b/>
        </w:rPr>
        <w:t>«Лот плана-графика»</w:t>
      </w:r>
      <w:r w:rsidR="00151918">
        <w:rPr>
          <w:b/>
        </w:rPr>
        <w:t xml:space="preserve">, </w:t>
      </w:r>
      <w:r w:rsidR="00151918" w:rsidRPr="00151918">
        <w:t>в</w:t>
      </w:r>
      <w:r w:rsidR="0086275D">
        <w:t xml:space="preserve">о вкладку </w:t>
      </w:r>
      <w:r w:rsidR="0086275D" w:rsidRPr="00151918">
        <w:rPr>
          <w:b/>
        </w:rPr>
        <w:t>«</w:t>
      </w:r>
      <w:r w:rsidR="00151918" w:rsidRPr="00151918">
        <w:rPr>
          <w:b/>
        </w:rPr>
        <w:t>Товары\работы\услуги</w:t>
      </w:r>
      <w:r w:rsidR="0086275D" w:rsidRPr="00151918">
        <w:rPr>
          <w:b/>
        </w:rPr>
        <w:t>»</w:t>
      </w:r>
      <w:r w:rsidR="0086275D">
        <w:t xml:space="preserve"> </w:t>
      </w:r>
      <w:r w:rsidR="00151918">
        <w:t>с 16</w:t>
      </w:r>
      <w:r w:rsidR="0086275D">
        <w:t>.0</w:t>
      </w:r>
      <w:r w:rsidR="00151918">
        <w:t>8</w:t>
      </w:r>
      <w:r w:rsidR="0086275D">
        <w:t xml:space="preserve">.2017 г. </w:t>
      </w:r>
      <w:r w:rsidR="00151918">
        <w:t xml:space="preserve">в табличную часть </w:t>
      </w:r>
      <w:r w:rsidR="0086275D">
        <w:t>был добавлен столбец «</w:t>
      </w:r>
      <w:r w:rsidR="0086275D">
        <w:rPr>
          <w:b/>
        </w:rPr>
        <w:t>Сведения об объекте, когда он является лекарственным препаратом</w:t>
      </w:r>
      <w:r w:rsidR="0086275D">
        <w:t>» (</w:t>
      </w:r>
      <w:r w:rsidR="0086275D" w:rsidRPr="001F25FF">
        <w:rPr>
          <w:i/>
        </w:rPr>
        <w:fldChar w:fldCharType="begin"/>
      </w:r>
      <w:r w:rsidR="0086275D" w:rsidRPr="001F25FF">
        <w:rPr>
          <w:i/>
        </w:rPr>
        <w:instrText xml:space="preserve"> REF _Ref490119855 \h </w:instrText>
      </w:r>
      <w:r w:rsidR="0086275D">
        <w:rPr>
          <w:i/>
        </w:rPr>
        <w:instrText xml:space="preserve"> \* MERGEFORMAT </w:instrText>
      </w:r>
      <w:r w:rsidR="0086275D" w:rsidRPr="001F25FF">
        <w:rPr>
          <w:i/>
        </w:rPr>
      </w:r>
      <w:r w:rsidR="0086275D" w:rsidRPr="001F25FF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1</w:t>
      </w:r>
      <w:r w:rsidR="0086275D" w:rsidRPr="001F25FF">
        <w:rPr>
          <w:i/>
        </w:rPr>
        <w:fldChar w:fldCharType="end"/>
      </w:r>
      <w:r w:rsidR="0086275D">
        <w:t>).</w:t>
      </w:r>
    </w:p>
    <w:tbl>
      <w:tblPr>
        <w:tblStyle w:val="a3"/>
        <w:tblW w:w="9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04"/>
      </w:tblGrid>
      <w:tr w:rsidR="00B03670" w:rsidTr="00783F19">
        <w:trPr>
          <w:trHeight w:val="612"/>
        </w:trPr>
        <w:tc>
          <w:tcPr>
            <w:tcW w:w="1276" w:type="dxa"/>
          </w:tcPr>
          <w:p w:rsidR="00B03670" w:rsidRDefault="00B03670" w:rsidP="00783F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5F8A32" wp14:editId="28459667">
                  <wp:extent cx="30480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  <w:shd w:val="clear" w:color="auto" w:fill="D9D9D9" w:themeFill="background1" w:themeFillShade="D9"/>
          </w:tcPr>
          <w:p w:rsidR="00B03670" w:rsidRPr="00D34960" w:rsidRDefault="00B03670" w:rsidP="00783F19">
            <w:r>
              <w:t xml:space="preserve">Данный столбец становится активным для заполнения при выборе типа закупки </w:t>
            </w:r>
            <w:r w:rsidRPr="00151918">
              <w:rPr>
                <w:b/>
              </w:rPr>
              <w:t>«Лекарственные препараты»</w:t>
            </w:r>
            <w:r>
              <w:rPr>
                <w:b/>
              </w:rPr>
              <w:t>.</w:t>
            </w:r>
          </w:p>
        </w:tc>
      </w:tr>
    </w:tbl>
    <w:p w:rsidR="00B03670" w:rsidRDefault="00B03670" w:rsidP="0086275D">
      <w:pPr>
        <w:spacing w:after="120"/>
        <w:ind w:firstLine="709"/>
      </w:pPr>
    </w:p>
    <w:tbl>
      <w:tblPr>
        <w:tblStyle w:val="a3"/>
        <w:tblW w:w="10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8942"/>
      </w:tblGrid>
      <w:tr w:rsidR="0086275D" w:rsidTr="00783F19">
        <w:trPr>
          <w:trHeight w:val="1110"/>
        </w:trPr>
        <w:tc>
          <w:tcPr>
            <w:tcW w:w="1311" w:type="dxa"/>
          </w:tcPr>
          <w:p w:rsidR="0086275D" w:rsidRDefault="0086275D" w:rsidP="00783F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961945" wp14:editId="3A5434D3">
                  <wp:extent cx="304800" cy="304800"/>
                  <wp:effectExtent l="0" t="0" r="0" b="0"/>
                  <wp:docPr id="768" name="Рисунок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2" w:type="dxa"/>
            <w:shd w:val="clear" w:color="auto" w:fill="D9D9D9" w:themeFill="background1" w:themeFillShade="D9"/>
          </w:tcPr>
          <w:p w:rsidR="0086275D" w:rsidRPr="00D34960" w:rsidRDefault="0086275D" w:rsidP="00C87680">
            <w:r w:rsidRPr="00B36129">
              <w:t>Во всех сведения</w:t>
            </w:r>
            <w:r w:rsidR="00C87680">
              <w:t>х</w:t>
            </w:r>
            <w:r w:rsidRPr="00B36129">
              <w:t xml:space="preserve"> о </w:t>
            </w:r>
            <w:r w:rsidR="00C87680">
              <w:t>лотах плана-графика</w:t>
            </w:r>
            <w:r w:rsidRPr="00B36129">
              <w:t xml:space="preserve">, размещенных в ЕИС до </w:t>
            </w:r>
            <w:r w:rsidR="00B36129" w:rsidRPr="00B36129">
              <w:t>17</w:t>
            </w:r>
            <w:r w:rsidRPr="00B36129">
              <w:t>.0</w:t>
            </w:r>
            <w:r w:rsidR="00B36129" w:rsidRPr="00B36129">
              <w:t>8</w:t>
            </w:r>
            <w:r w:rsidRPr="00B36129">
              <w:t>.2017г. данный столбец не отображается, во всех остальных сведения</w:t>
            </w:r>
            <w:r w:rsidR="00C87680">
              <w:t>х</w:t>
            </w:r>
            <w:r w:rsidRPr="00B36129">
              <w:t xml:space="preserve"> столбец будет присутствовать. В случае формирования изменени</w:t>
            </w:r>
            <w:r w:rsidR="00C87680">
              <w:t>й, данный</w:t>
            </w:r>
            <w:r w:rsidRPr="00B36129">
              <w:t xml:space="preserve"> столбец будет доступен.</w:t>
            </w:r>
          </w:p>
        </w:tc>
      </w:tr>
    </w:tbl>
    <w:p w:rsidR="0086275D" w:rsidRDefault="00461DB2" w:rsidP="0086275D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6424449" cy="4382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991" cy="438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86275D" w:rsidP="0086275D">
      <w:pPr>
        <w:pStyle w:val="a6"/>
      </w:pPr>
      <w:bookmarkStart w:id="1" w:name="_Ref490119855"/>
      <w:bookmarkStart w:id="2" w:name="_Ref490728649"/>
      <w:r>
        <w:t xml:space="preserve">Рисунок </w:t>
      </w:r>
      <w:fldSimple w:instr=" SEQ Рисунок \* ARABIC ">
        <w:r w:rsidR="002E7423">
          <w:rPr>
            <w:noProof/>
          </w:rPr>
          <w:t>1</w:t>
        </w:r>
      </w:fldSimple>
      <w:bookmarkEnd w:id="1"/>
      <w:r>
        <w:t xml:space="preserve">. Столбец «Сведения об объекте, когда он является лекарственным </w:t>
      </w:r>
      <w:r w:rsidR="00C82141">
        <w:t>препаратом</w:t>
      </w:r>
      <w:r>
        <w:t>»</w:t>
      </w:r>
      <w:bookmarkEnd w:id="2"/>
    </w:p>
    <w:p w:rsidR="00B36129" w:rsidRPr="00013153" w:rsidRDefault="00B36129" w:rsidP="0086275D">
      <w:pPr>
        <w:ind w:firstLine="709"/>
      </w:pPr>
      <w:r>
        <w:t xml:space="preserve">Для добавления </w:t>
      </w:r>
      <w:r w:rsidR="0051395D">
        <w:t>строки</w:t>
      </w:r>
      <w:r>
        <w:t xml:space="preserve"> во вкладке «</w:t>
      </w:r>
      <w:r>
        <w:rPr>
          <w:b/>
        </w:rPr>
        <w:t>Товары\работы\услуги</w:t>
      </w:r>
      <w:r>
        <w:t xml:space="preserve">» следует нажать на кнопку </w:t>
      </w:r>
      <w:r w:rsidRPr="005A3651">
        <w:rPr>
          <w:b/>
        </w:rPr>
        <w:t>[Добавить строку</w:t>
      </w:r>
      <w:r w:rsidRPr="00426274">
        <w:t>]</w:t>
      </w:r>
      <w:r>
        <w:t xml:space="preserve"> </w:t>
      </w:r>
      <w:r>
        <w:rPr>
          <w:noProof/>
        </w:rPr>
        <w:drawing>
          <wp:inline distT="0" distB="0" distL="0" distR="0" wp14:anchorId="364EFD26" wp14:editId="0F5279D1">
            <wp:extent cx="199390" cy="189230"/>
            <wp:effectExtent l="0" t="0" r="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заполнить поле </w:t>
      </w:r>
      <w:r w:rsidRPr="000A3FFE">
        <w:rPr>
          <w:b/>
        </w:rPr>
        <w:t>«Код ОКПД</w:t>
      </w:r>
      <w:proofErr w:type="gramStart"/>
      <w:r w:rsidRPr="000A3FFE">
        <w:rPr>
          <w:b/>
        </w:rPr>
        <w:t>2</w:t>
      </w:r>
      <w:proofErr w:type="gramEnd"/>
      <w:r w:rsidRPr="000A3FFE">
        <w:rPr>
          <w:b/>
        </w:rPr>
        <w:t>»</w:t>
      </w:r>
    </w:p>
    <w:p w:rsidR="0086275D" w:rsidRDefault="0086275D" w:rsidP="0086275D">
      <w:pPr>
        <w:ind w:firstLine="709"/>
      </w:pPr>
      <w:r>
        <w:t>Для заполнения полей в столбце «</w:t>
      </w:r>
      <w:r>
        <w:rPr>
          <w:b/>
        </w:rPr>
        <w:t>Сведения об объекте, когда он является лекарственным препаратом</w:t>
      </w:r>
      <w:r>
        <w:t>» необходимо двойным кликом ЛКМ открыть форму «</w:t>
      </w:r>
      <w:r>
        <w:rPr>
          <w:b/>
        </w:rPr>
        <w:t>Сведения о лекарственном препарате</w:t>
      </w:r>
      <w:r>
        <w:t>» (</w:t>
      </w:r>
      <w:r w:rsidRPr="000D3E5E">
        <w:rPr>
          <w:i/>
        </w:rPr>
        <w:fldChar w:fldCharType="begin"/>
      </w:r>
      <w:r w:rsidRPr="000D3E5E">
        <w:rPr>
          <w:i/>
        </w:rPr>
        <w:instrText xml:space="preserve"> REF _Ref484069493 \h </w:instrText>
      </w:r>
      <w:r>
        <w:rPr>
          <w:i/>
        </w:rPr>
        <w:instrText xml:space="preserve"> \* MERGEFORMAT </w:instrText>
      </w:r>
      <w:r w:rsidRPr="000D3E5E">
        <w:rPr>
          <w:i/>
        </w:rPr>
      </w:r>
      <w:r w:rsidRPr="000D3E5E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2</w:t>
      </w:r>
      <w:r w:rsidRPr="000D3E5E">
        <w:rPr>
          <w:i/>
        </w:rPr>
        <w:fldChar w:fldCharType="end"/>
      </w:r>
      <w:r>
        <w:t>).</w:t>
      </w:r>
    </w:p>
    <w:p w:rsidR="0086275D" w:rsidRDefault="001B194E" w:rsidP="0086275D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446147" cy="4469524"/>
            <wp:effectExtent l="0" t="0" r="254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08" cy="446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86275D" w:rsidP="0086275D">
      <w:pPr>
        <w:pStyle w:val="a6"/>
      </w:pPr>
      <w:bookmarkStart w:id="3" w:name="_Ref484069493"/>
      <w:r>
        <w:t xml:space="preserve">Рисунок </w:t>
      </w:r>
      <w:fldSimple w:instr=" SEQ Рисунок \* ARABIC ">
        <w:r w:rsidR="002E7423">
          <w:rPr>
            <w:noProof/>
          </w:rPr>
          <w:t>2</w:t>
        </w:r>
      </w:fldSimple>
      <w:bookmarkEnd w:id="3"/>
      <w:r>
        <w:t>. Сведения о лекарственном препарате</w:t>
      </w:r>
    </w:p>
    <w:p w:rsidR="001B194E" w:rsidRDefault="001B194E" w:rsidP="0086275D">
      <w:pPr>
        <w:ind w:firstLine="709"/>
      </w:pPr>
      <w:r>
        <w:t>В открывшейся форме, при условии что ранее на вкладке «</w:t>
      </w:r>
      <w:r>
        <w:rPr>
          <w:b/>
        </w:rPr>
        <w:t>Товары\работы\услуги</w:t>
      </w:r>
      <w:r>
        <w:t>» уже был введен код ОКПД</w:t>
      </w:r>
      <w:proofErr w:type="gramStart"/>
      <w:r>
        <w:t>2</w:t>
      </w:r>
      <w:proofErr w:type="gramEnd"/>
      <w:r>
        <w:t xml:space="preserve">, уже будет заполнено поле </w:t>
      </w:r>
      <w:r w:rsidR="00097960" w:rsidRPr="00097960">
        <w:rPr>
          <w:b/>
        </w:rPr>
        <w:t>«</w:t>
      </w:r>
      <w:r w:rsidRPr="00097960">
        <w:rPr>
          <w:b/>
        </w:rPr>
        <w:t>Код классификации продукции по ОКПД2</w:t>
      </w:r>
      <w:r w:rsidR="00097960" w:rsidRPr="00097960">
        <w:rPr>
          <w:b/>
        </w:rPr>
        <w:t>»</w:t>
      </w:r>
      <w:r w:rsidRPr="00097960">
        <w:rPr>
          <w:b/>
        </w:rPr>
        <w:t>.</w:t>
      </w:r>
      <w:r>
        <w:t xml:space="preserve"> Если же данное поле не было заполнено на вкладке «</w:t>
      </w:r>
      <w:r>
        <w:rPr>
          <w:b/>
        </w:rPr>
        <w:t>Товары\работы\услуги</w:t>
      </w:r>
      <w:r>
        <w:t xml:space="preserve">», то данные можно внести выбором из справочника </w:t>
      </w:r>
      <w:r w:rsidRPr="00097960">
        <w:rPr>
          <w:b/>
        </w:rPr>
        <w:t>«Номенклатура ОКПД</w:t>
      </w:r>
      <w:proofErr w:type="gramStart"/>
      <w:r w:rsidRPr="00097960">
        <w:rPr>
          <w:b/>
        </w:rPr>
        <w:t>2</w:t>
      </w:r>
      <w:proofErr w:type="gramEnd"/>
      <w:r w:rsidRPr="00097960">
        <w:rPr>
          <w:b/>
        </w:rPr>
        <w:t>»</w:t>
      </w:r>
      <w:r w:rsidR="00664DE2" w:rsidRPr="00097960">
        <w:rPr>
          <w:b/>
        </w:rPr>
        <w:t>,</w:t>
      </w:r>
      <w:r w:rsidR="00664DE2">
        <w:t xml:space="preserve"> который вызывается нажатием кнопки </w:t>
      </w:r>
      <w:r w:rsidR="00097960">
        <w:rPr>
          <w:noProof/>
        </w:rPr>
        <w:drawing>
          <wp:inline distT="0" distB="0" distL="0" distR="0">
            <wp:extent cx="141605" cy="133985"/>
            <wp:effectExtent l="0" t="0" r="0" b="0"/>
            <wp:docPr id="8" name="Рисунок 8" descr="D:\work\кнопки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кнопки\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DEA">
        <w:t xml:space="preserve">.  </w:t>
      </w:r>
      <w:r w:rsidR="00EF7DEA" w:rsidRPr="00EF7DEA">
        <w:rPr>
          <w:i/>
        </w:rPr>
        <w:t>(</w:t>
      </w:r>
      <w:r w:rsidR="00EF7DEA" w:rsidRPr="00EF7DEA">
        <w:rPr>
          <w:i/>
        </w:rPr>
        <w:fldChar w:fldCharType="begin"/>
      </w:r>
      <w:r w:rsidR="00EF7DEA" w:rsidRPr="00EF7DEA">
        <w:rPr>
          <w:i/>
        </w:rPr>
        <w:instrText xml:space="preserve"> REF _Ref490730693 \h </w:instrText>
      </w:r>
      <w:r w:rsidR="00EF7DEA">
        <w:rPr>
          <w:i/>
        </w:rPr>
        <w:instrText xml:space="preserve"> \* MERGEFORMAT </w:instrText>
      </w:r>
      <w:r w:rsidR="00EF7DEA" w:rsidRPr="00EF7DEA">
        <w:rPr>
          <w:i/>
        </w:rPr>
      </w:r>
      <w:r w:rsidR="00EF7DEA" w:rsidRPr="00EF7DEA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3</w:t>
      </w:r>
      <w:r w:rsidR="00EF7DEA" w:rsidRPr="00EF7DEA">
        <w:rPr>
          <w:i/>
        </w:rPr>
        <w:fldChar w:fldCharType="end"/>
      </w:r>
      <w:r w:rsidR="00EF7DEA" w:rsidRPr="00EF7DEA">
        <w:rPr>
          <w:i/>
        </w:rPr>
        <w:t>)</w:t>
      </w:r>
    </w:p>
    <w:p w:rsidR="001B194E" w:rsidRDefault="001B194E" w:rsidP="0086275D">
      <w:pPr>
        <w:ind w:firstLine="709"/>
      </w:pPr>
    </w:p>
    <w:p w:rsidR="00664DE2" w:rsidRDefault="001B194E" w:rsidP="00664DE2">
      <w:pPr>
        <w:keepNext/>
        <w:ind w:firstLine="709"/>
      </w:pPr>
      <w:r>
        <w:rPr>
          <w:noProof/>
        </w:rPr>
        <w:drawing>
          <wp:inline distT="0" distB="0" distL="0" distR="0" wp14:anchorId="1DE2DBF7" wp14:editId="231D6681">
            <wp:extent cx="5491413" cy="367529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OKP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355" cy="367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4E" w:rsidRDefault="00664DE2" w:rsidP="00664DE2">
      <w:pPr>
        <w:pStyle w:val="a6"/>
      </w:pPr>
      <w:bookmarkStart w:id="4" w:name="_Ref490730693"/>
      <w:bookmarkStart w:id="5" w:name="_Ref490730688"/>
      <w:r>
        <w:t xml:space="preserve">Рисунок </w:t>
      </w:r>
      <w:fldSimple w:instr=" SEQ Рисунок \* ARABIC ">
        <w:r w:rsidR="002E7423">
          <w:rPr>
            <w:noProof/>
          </w:rPr>
          <w:t>3</w:t>
        </w:r>
      </w:fldSimple>
      <w:bookmarkEnd w:id="4"/>
      <w:r>
        <w:t>. Справочник "Номенклатура ОКПД</w:t>
      </w:r>
      <w:proofErr w:type="gramStart"/>
      <w:r>
        <w:t>2</w:t>
      </w:r>
      <w:proofErr w:type="gramEnd"/>
      <w:r>
        <w:t>"</w:t>
      </w:r>
      <w:bookmarkEnd w:id="5"/>
    </w:p>
    <w:p w:rsidR="001B194E" w:rsidRDefault="002D1F34" w:rsidP="0086275D">
      <w:pPr>
        <w:ind w:firstLine="709"/>
      </w:pPr>
      <w:r>
        <w:lastRenderedPageBreak/>
        <w:t>Причем в форме «Сведения о лекарственном препарате», для выбора из справочника кодов ОКПД</w:t>
      </w:r>
      <w:proofErr w:type="gramStart"/>
      <w:r>
        <w:t>2</w:t>
      </w:r>
      <w:proofErr w:type="gramEnd"/>
      <w:r>
        <w:t xml:space="preserve"> доступны только коды по маскам:</w:t>
      </w:r>
    </w:p>
    <w:p w:rsidR="002D1F34" w:rsidRDefault="002D1F34" w:rsidP="002D1F34">
      <w:pPr>
        <w:pStyle w:val="a8"/>
        <w:numPr>
          <w:ilvl w:val="0"/>
          <w:numId w:val="3"/>
        </w:numPr>
      </w:pPr>
      <w:r>
        <w:t>21.20.10…</w:t>
      </w:r>
    </w:p>
    <w:p w:rsidR="002D1F34" w:rsidRDefault="002D1F34" w:rsidP="002D1F34">
      <w:pPr>
        <w:pStyle w:val="a8"/>
        <w:numPr>
          <w:ilvl w:val="0"/>
          <w:numId w:val="3"/>
        </w:numPr>
      </w:pPr>
      <w:r>
        <w:t>21.20.21…</w:t>
      </w:r>
    </w:p>
    <w:p w:rsidR="002D1F34" w:rsidRDefault="002D1F34" w:rsidP="002D1F34">
      <w:pPr>
        <w:pStyle w:val="a8"/>
        <w:numPr>
          <w:ilvl w:val="0"/>
          <w:numId w:val="3"/>
        </w:numPr>
      </w:pPr>
      <w:r>
        <w:t>21.20.23…</w:t>
      </w:r>
    </w:p>
    <w:p w:rsidR="00392096" w:rsidRPr="00F84F84" w:rsidRDefault="00392096" w:rsidP="0086275D">
      <w:pPr>
        <w:ind w:firstLine="709"/>
      </w:pPr>
      <w:r>
        <w:t>В первую очередь для начала заполнения сведений о лекарственных препаратах следует активировать режим редактирования, установив флаг «</w:t>
      </w:r>
      <w:r>
        <w:rPr>
          <w:b/>
        </w:rPr>
        <w:t>Объектом закупки является лекарственный препарат</w:t>
      </w:r>
      <w:r>
        <w:t>»</w:t>
      </w:r>
      <w:r w:rsidR="00F84F84">
        <w:rPr>
          <w:b/>
        </w:rPr>
        <w:t xml:space="preserve"> </w:t>
      </w:r>
      <w:r w:rsidR="00F84F84" w:rsidRPr="00F84F84">
        <w:rPr>
          <w:b/>
          <w:i/>
        </w:rPr>
        <w:t>(</w:t>
      </w:r>
      <w:r w:rsidR="00F84F84" w:rsidRPr="00F84F84">
        <w:rPr>
          <w:b/>
          <w:i/>
        </w:rPr>
        <w:fldChar w:fldCharType="begin"/>
      </w:r>
      <w:r w:rsidR="00F84F84" w:rsidRPr="00F84F84">
        <w:rPr>
          <w:b/>
          <w:i/>
        </w:rPr>
        <w:instrText xml:space="preserve"> REF _Ref484069493 \h </w:instrText>
      </w:r>
      <w:r w:rsidR="00F84F84">
        <w:rPr>
          <w:b/>
          <w:i/>
        </w:rPr>
        <w:instrText xml:space="preserve"> \* MERGEFORMAT </w:instrText>
      </w:r>
      <w:r w:rsidR="00F84F84" w:rsidRPr="00F84F84">
        <w:rPr>
          <w:b/>
          <w:i/>
        </w:rPr>
      </w:r>
      <w:r w:rsidR="00F84F84" w:rsidRPr="00F84F84">
        <w:rPr>
          <w:b/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2</w:t>
      </w:r>
      <w:r w:rsidR="00F84F84" w:rsidRPr="00F84F84">
        <w:rPr>
          <w:b/>
          <w:i/>
        </w:rPr>
        <w:fldChar w:fldCharType="end"/>
      </w:r>
      <w:r w:rsidR="00F84F84" w:rsidRPr="00F84F84">
        <w:rPr>
          <w:b/>
          <w:i/>
        </w:rPr>
        <w:t>)</w:t>
      </w:r>
      <w:r w:rsidR="00F84F84">
        <w:rPr>
          <w:b/>
        </w:rPr>
        <w:t>.</w:t>
      </w:r>
      <w:r w:rsidR="00F84F84">
        <w:t xml:space="preserve"> </w:t>
      </w:r>
    </w:p>
    <w:p w:rsidR="0086275D" w:rsidRDefault="0086275D" w:rsidP="0086275D">
      <w:pPr>
        <w:ind w:firstLine="709"/>
      </w:pPr>
      <w:r>
        <w:t>После это</w:t>
      </w:r>
      <w:r w:rsidR="00392096">
        <w:t>го</w:t>
      </w:r>
      <w:r>
        <w:t xml:space="preserve"> становится активным поле «</w:t>
      </w:r>
      <w:r>
        <w:rPr>
          <w:b/>
        </w:rPr>
        <w:t xml:space="preserve">Международное непатентованное или </w:t>
      </w:r>
      <w:proofErr w:type="spellStart"/>
      <w:r>
        <w:rPr>
          <w:b/>
        </w:rPr>
        <w:t>группировочное</w:t>
      </w:r>
      <w:proofErr w:type="spellEnd"/>
      <w:r>
        <w:rPr>
          <w:b/>
        </w:rPr>
        <w:t xml:space="preserve"> или химическое наименование</w:t>
      </w:r>
      <w:r>
        <w:t>», для заполнения которого следует выбрать необходимое значение из справочника «</w:t>
      </w:r>
      <w:r>
        <w:rPr>
          <w:b/>
        </w:rPr>
        <w:t>Справочник МНН</w:t>
      </w:r>
      <w:r>
        <w:t>» (</w:t>
      </w:r>
      <w:r w:rsidRPr="000D3E5E">
        <w:rPr>
          <w:i/>
        </w:rPr>
        <w:fldChar w:fldCharType="begin"/>
      </w:r>
      <w:r w:rsidRPr="000D3E5E">
        <w:rPr>
          <w:i/>
        </w:rPr>
        <w:instrText xml:space="preserve"> REF _Ref484070099 \h </w:instrText>
      </w:r>
      <w:r>
        <w:rPr>
          <w:i/>
        </w:rPr>
        <w:instrText xml:space="preserve"> \* MERGEFORMAT </w:instrText>
      </w:r>
      <w:r w:rsidRPr="000D3E5E">
        <w:rPr>
          <w:i/>
        </w:rPr>
      </w:r>
      <w:r w:rsidRPr="000D3E5E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4</w:t>
      </w:r>
      <w:r w:rsidRPr="000D3E5E">
        <w:rPr>
          <w:i/>
        </w:rPr>
        <w:fldChar w:fldCharType="end"/>
      </w:r>
      <w:r>
        <w:t>).</w:t>
      </w:r>
    </w:p>
    <w:p w:rsidR="0086275D" w:rsidRDefault="0086275D" w:rsidP="0086275D">
      <w:pPr>
        <w:ind w:firstLine="709"/>
      </w:pPr>
      <w:r w:rsidRPr="0067007B">
        <w:t>Справочник МНН</w:t>
      </w:r>
      <w:r>
        <w:t xml:space="preserve"> загружен и синхронизируется со справочником ЕИС. Кроме этого есть возможность дополнить данный справочник своими значениями при необходимости. Возможность создания новых записей определяется администраторами Системы в каждом регионе индивидуально.</w:t>
      </w:r>
    </w:p>
    <w:p w:rsidR="0086275D" w:rsidRDefault="00711E33" w:rsidP="0086275D">
      <w:pPr>
        <w:jc w:val="center"/>
      </w:pPr>
      <w:r>
        <w:rPr>
          <w:noProof/>
        </w:rPr>
        <w:drawing>
          <wp:inline distT="0" distB="0" distL="0" distR="0">
            <wp:extent cx="5747795" cy="3804077"/>
            <wp:effectExtent l="0" t="0" r="571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pravMN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558" cy="38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86275D" w:rsidP="0086275D">
      <w:pPr>
        <w:pStyle w:val="a6"/>
      </w:pPr>
      <w:bookmarkStart w:id="6" w:name="_Ref484070099"/>
      <w:r>
        <w:t xml:space="preserve">Рисунок </w:t>
      </w:r>
      <w:fldSimple w:instr=" SEQ Рисунок \* ARABIC ">
        <w:r w:rsidR="002E7423">
          <w:rPr>
            <w:noProof/>
          </w:rPr>
          <w:t>4</w:t>
        </w:r>
      </w:fldSimple>
      <w:bookmarkEnd w:id="6"/>
      <w:r>
        <w:t>. Справочник МНН</w:t>
      </w:r>
    </w:p>
    <w:p w:rsidR="0086275D" w:rsidRPr="0067007B" w:rsidRDefault="0086275D" w:rsidP="0086275D">
      <w:pPr>
        <w:ind w:firstLine="709"/>
      </w:pPr>
      <w:r>
        <w:t>Пои</w:t>
      </w:r>
      <w:proofErr w:type="gramStart"/>
      <w:r>
        <w:t>ск в спр</w:t>
      </w:r>
      <w:proofErr w:type="gramEnd"/>
      <w:r>
        <w:t xml:space="preserve">авочнике можно производить по различным параметрам. На </w:t>
      </w:r>
      <w:r w:rsidRPr="0067007B">
        <w:rPr>
          <w:i/>
        </w:rPr>
        <w:fldChar w:fldCharType="begin"/>
      </w:r>
      <w:r w:rsidRPr="0067007B">
        <w:rPr>
          <w:i/>
        </w:rPr>
        <w:instrText xml:space="preserve"> REF _Ref484070618 \h </w:instrText>
      </w:r>
      <w:r>
        <w:rPr>
          <w:i/>
        </w:rPr>
        <w:instrText xml:space="preserve"> \* MERGEFORMAT </w:instrText>
      </w:r>
      <w:r w:rsidRPr="0067007B">
        <w:rPr>
          <w:i/>
        </w:rPr>
      </w:r>
      <w:r w:rsidRPr="0067007B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5</w:t>
      </w:r>
      <w:r w:rsidRPr="0067007B">
        <w:rPr>
          <w:i/>
        </w:rPr>
        <w:fldChar w:fldCharType="end"/>
      </w:r>
      <w:r>
        <w:t xml:space="preserve"> показан поиск и выбор необходимого значения по наименованию закупаемого товара.</w:t>
      </w:r>
    </w:p>
    <w:p w:rsidR="0086275D" w:rsidRDefault="00B74E5B" w:rsidP="00BE128D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644681" cy="3916154"/>
            <wp:effectExtent l="0" t="0" r="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pravMNNSearc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16" cy="39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86275D" w:rsidP="0086275D">
      <w:pPr>
        <w:pStyle w:val="a6"/>
      </w:pPr>
      <w:bookmarkStart w:id="7" w:name="_Ref484070618"/>
      <w:r>
        <w:t xml:space="preserve">Рисунок </w:t>
      </w:r>
      <w:fldSimple w:instr=" SEQ Рисунок \* ARABIC ">
        <w:r w:rsidR="002E7423">
          <w:rPr>
            <w:noProof/>
          </w:rPr>
          <w:t>5</w:t>
        </w:r>
      </w:fldSimple>
      <w:bookmarkEnd w:id="7"/>
      <w:r>
        <w:t>. Выбор значения из справочника МНН по наименованию товара</w:t>
      </w:r>
    </w:p>
    <w:p w:rsidR="006C09FF" w:rsidRDefault="0086275D" w:rsidP="0086275D">
      <w:pPr>
        <w:ind w:firstLine="709"/>
      </w:pPr>
      <w:r>
        <w:t>Флаг «</w:t>
      </w:r>
      <w:r>
        <w:rPr>
          <w:b/>
        </w:rPr>
        <w:t>Признак включения в ЖНВЛП</w:t>
      </w:r>
      <w:r>
        <w:t>» устанавливается автоматически на основе выбранного значения из справочника МНН (</w:t>
      </w:r>
      <w:r w:rsidRPr="0067007B">
        <w:rPr>
          <w:i/>
        </w:rPr>
        <w:fldChar w:fldCharType="begin"/>
      </w:r>
      <w:r w:rsidRPr="0067007B">
        <w:rPr>
          <w:i/>
        </w:rPr>
        <w:instrText xml:space="preserve"> REF _Ref484070988 \h </w:instrText>
      </w:r>
      <w:r>
        <w:rPr>
          <w:i/>
        </w:rPr>
        <w:instrText xml:space="preserve"> \* MERGEFORMAT </w:instrText>
      </w:r>
      <w:r w:rsidRPr="0067007B">
        <w:rPr>
          <w:i/>
        </w:rPr>
      </w:r>
      <w:r w:rsidRPr="0067007B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6</w:t>
      </w:r>
      <w:r w:rsidRPr="0067007B">
        <w:rPr>
          <w:i/>
        </w:rPr>
        <w:fldChar w:fldCharType="end"/>
      </w:r>
      <w:r>
        <w:t xml:space="preserve">). </w:t>
      </w:r>
    </w:p>
    <w:p w:rsidR="0086275D" w:rsidRDefault="006C09FF" w:rsidP="00BE128D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5602244" cy="42314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Za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621" cy="42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86275D" w:rsidP="00B74E5B">
      <w:pPr>
        <w:pStyle w:val="a6"/>
      </w:pPr>
      <w:bookmarkStart w:id="8" w:name="_Ref484070988"/>
      <w:r>
        <w:t xml:space="preserve">Рисунок </w:t>
      </w:r>
      <w:fldSimple w:instr=" SEQ Рисунок \* ARABIC ">
        <w:r w:rsidR="002E7423">
          <w:rPr>
            <w:noProof/>
          </w:rPr>
          <w:t>6</w:t>
        </w:r>
      </w:fldSimple>
      <w:bookmarkEnd w:id="8"/>
      <w:r>
        <w:t>. Заполнение сведений о позиции по торговому наименованию лекарственного средства</w:t>
      </w:r>
    </w:p>
    <w:p w:rsidR="00BE128D" w:rsidRDefault="00BE128D" w:rsidP="00BE128D">
      <w:pPr>
        <w:ind w:firstLine="709"/>
      </w:pPr>
    </w:p>
    <w:p w:rsidR="00E6309E" w:rsidRDefault="00E6309E" w:rsidP="00BE128D">
      <w:pPr>
        <w:ind w:firstLine="709"/>
      </w:pPr>
    </w:p>
    <w:p w:rsidR="00E6309E" w:rsidRDefault="00E6309E" w:rsidP="00BE128D">
      <w:pPr>
        <w:ind w:firstLine="709"/>
      </w:pPr>
    </w:p>
    <w:p w:rsidR="00E6309E" w:rsidRDefault="00E6309E" w:rsidP="00BE128D">
      <w:pPr>
        <w:ind w:firstLine="709"/>
      </w:pPr>
      <w:r>
        <w:lastRenderedPageBreak/>
        <w:t xml:space="preserve">Данные в </w:t>
      </w:r>
      <w:r w:rsidR="00C63F9A">
        <w:t>блоке полей «Основной вариант поставки» частично заполняются при выборе наименования товара из справочника МНН – это поля:</w:t>
      </w:r>
    </w:p>
    <w:p w:rsidR="00C63F9A" w:rsidRDefault="00C63F9A" w:rsidP="00C63F9A">
      <w:pPr>
        <w:pStyle w:val="a8"/>
        <w:numPr>
          <w:ilvl w:val="0"/>
          <w:numId w:val="4"/>
        </w:numPr>
      </w:pPr>
      <w:r>
        <w:t>Лекарственная форма;</w:t>
      </w:r>
    </w:p>
    <w:p w:rsidR="00C63F9A" w:rsidRDefault="00C63F9A" w:rsidP="00C63F9A">
      <w:pPr>
        <w:pStyle w:val="a8"/>
        <w:numPr>
          <w:ilvl w:val="0"/>
          <w:numId w:val="4"/>
        </w:numPr>
      </w:pPr>
      <w:r>
        <w:t>Дозировка;</w:t>
      </w:r>
    </w:p>
    <w:p w:rsidR="00C63F9A" w:rsidRDefault="00C63F9A" w:rsidP="00C63F9A">
      <w:pPr>
        <w:pStyle w:val="a8"/>
        <w:numPr>
          <w:ilvl w:val="0"/>
          <w:numId w:val="4"/>
        </w:numPr>
      </w:pPr>
      <w:r>
        <w:t>Единицы измерения товара.</w:t>
      </w:r>
    </w:p>
    <w:p w:rsidR="00C63F9A" w:rsidRDefault="00C63F9A" w:rsidP="00C63F9A">
      <w:pPr>
        <w:ind w:firstLine="708"/>
      </w:pPr>
      <w:r>
        <w:t>Для ручного заполнения доступны поля:</w:t>
      </w:r>
    </w:p>
    <w:p w:rsidR="00C63F9A" w:rsidRDefault="00C63F9A" w:rsidP="00C63F9A">
      <w:pPr>
        <w:pStyle w:val="a8"/>
        <w:numPr>
          <w:ilvl w:val="0"/>
          <w:numId w:val="5"/>
        </w:numPr>
      </w:pPr>
      <w:r>
        <w:t>Цена за единицу;</w:t>
      </w:r>
    </w:p>
    <w:p w:rsidR="00C63F9A" w:rsidRDefault="00C63F9A" w:rsidP="00C63F9A">
      <w:pPr>
        <w:pStyle w:val="a8"/>
        <w:numPr>
          <w:ilvl w:val="0"/>
          <w:numId w:val="5"/>
        </w:numPr>
      </w:pPr>
      <w:r>
        <w:t>Количество (текущий год);</w:t>
      </w:r>
    </w:p>
    <w:p w:rsidR="00C63F9A" w:rsidRDefault="00C63F9A" w:rsidP="00C63F9A">
      <w:pPr>
        <w:pStyle w:val="a8"/>
        <w:numPr>
          <w:ilvl w:val="0"/>
          <w:numId w:val="5"/>
        </w:numPr>
      </w:pPr>
      <w:r>
        <w:t>Количество (первый плановый год);</w:t>
      </w:r>
    </w:p>
    <w:p w:rsidR="00C63F9A" w:rsidRDefault="00C63F9A" w:rsidP="00C63F9A">
      <w:pPr>
        <w:pStyle w:val="a8"/>
        <w:numPr>
          <w:ilvl w:val="0"/>
          <w:numId w:val="5"/>
        </w:numPr>
      </w:pPr>
      <w:r>
        <w:t>Количество (второй плановый год);</w:t>
      </w:r>
    </w:p>
    <w:p w:rsidR="00C63F9A" w:rsidRDefault="00C63F9A" w:rsidP="00C63F9A">
      <w:pPr>
        <w:pStyle w:val="a8"/>
        <w:numPr>
          <w:ilvl w:val="0"/>
          <w:numId w:val="5"/>
        </w:numPr>
      </w:pPr>
      <w:r>
        <w:t>Количество (последующие годы).</w:t>
      </w:r>
    </w:p>
    <w:p w:rsidR="004C294A" w:rsidRDefault="00C63F9A" w:rsidP="004C294A">
      <w:pPr>
        <w:ind w:firstLine="709"/>
      </w:pPr>
      <w:proofErr w:type="gramStart"/>
      <w:r>
        <w:t>Данные в поле «Количество (общее)» пересчитываются автоматически при внесении информации о количестве товара в текущем и последующих плановых годах.</w:t>
      </w:r>
      <w:proofErr w:type="gramEnd"/>
      <w:r>
        <w:t xml:space="preserve"> </w:t>
      </w:r>
      <w:r w:rsidR="00DC4D95">
        <w:t xml:space="preserve"> </w:t>
      </w:r>
      <w:proofErr w:type="gramStart"/>
      <w:r w:rsidR="004C294A">
        <w:t xml:space="preserve">Информация о суммах, в неактивных для ручного ввода полях,  в текущем и последующих плановых годах рассчитывается автоматически на основании данных о количестве товара </w:t>
      </w:r>
      <w:r w:rsidR="004C294A" w:rsidRPr="00381A1F">
        <w:rPr>
          <w:i/>
        </w:rPr>
        <w:t>(</w:t>
      </w:r>
      <w:r w:rsidR="004C294A" w:rsidRPr="00381A1F">
        <w:rPr>
          <w:i/>
        </w:rPr>
        <w:fldChar w:fldCharType="begin"/>
      </w:r>
      <w:r w:rsidR="004C294A" w:rsidRPr="00381A1F">
        <w:rPr>
          <w:i/>
        </w:rPr>
        <w:instrText xml:space="preserve"> REF _Ref490733099 \h </w:instrText>
      </w:r>
      <w:r w:rsidR="00381A1F">
        <w:rPr>
          <w:i/>
        </w:rPr>
        <w:instrText xml:space="preserve"> \* MERGEFORMAT </w:instrText>
      </w:r>
      <w:r w:rsidR="004C294A" w:rsidRPr="00381A1F">
        <w:rPr>
          <w:i/>
        </w:rPr>
      </w:r>
      <w:r w:rsidR="004C294A" w:rsidRPr="00381A1F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7</w:t>
      </w:r>
      <w:r w:rsidR="004C294A" w:rsidRPr="00381A1F">
        <w:rPr>
          <w:i/>
        </w:rPr>
        <w:fldChar w:fldCharType="end"/>
      </w:r>
      <w:r w:rsidR="004C294A" w:rsidRPr="00381A1F">
        <w:rPr>
          <w:i/>
        </w:rPr>
        <w:t>).</w:t>
      </w:r>
      <w:r w:rsidR="004C294A">
        <w:t xml:space="preserve"> </w:t>
      </w:r>
      <w:proofErr w:type="gramEnd"/>
    </w:p>
    <w:p w:rsidR="00C63F9A" w:rsidRDefault="00C63F9A" w:rsidP="00C63F9A"/>
    <w:p w:rsidR="00C63F9A" w:rsidRDefault="00DC4D95" w:rsidP="00C63F9A">
      <w:pPr>
        <w:keepNext/>
        <w:jc w:val="center"/>
      </w:pPr>
      <w:r>
        <w:rPr>
          <w:noProof/>
        </w:rPr>
        <w:drawing>
          <wp:inline distT="0" distB="0" distL="0" distR="0" wp14:anchorId="1ED9DD7B" wp14:editId="271289E2">
            <wp:extent cx="6465687" cy="1821543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OsnVarPos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705" cy="182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9E" w:rsidRDefault="00C63F9A" w:rsidP="00C63F9A">
      <w:pPr>
        <w:pStyle w:val="a6"/>
      </w:pPr>
      <w:bookmarkStart w:id="9" w:name="_Ref490733099"/>
      <w:r>
        <w:t xml:space="preserve">Рисунок </w:t>
      </w:r>
      <w:fldSimple w:instr=" SEQ Рисунок \* ARABIC ">
        <w:r w:rsidR="002E7423">
          <w:rPr>
            <w:noProof/>
          </w:rPr>
          <w:t>7</w:t>
        </w:r>
      </w:fldSimple>
      <w:bookmarkEnd w:id="9"/>
      <w:r w:rsidR="004C294A">
        <w:t>. Б</w:t>
      </w:r>
      <w:r>
        <w:t>лок "Основной вариант поставки"</w:t>
      </w:r>
    </w:p>
    <w:p w:rsidR="00E36D0A" w:rsidRDefault="00E36D0A" w:rsidP="00BE128D">
      <w:pPr>
        <w:ind w:firstLine="709"/>
      </w:pPr>
    </w:p>
    <w:tbl>
      <w:tblPr>
        <w:tblStyle w:val="a3"/>
        <w:tblW w:w="9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04"/>
      </w:tblGrid>
      <w:tr w:rsidR="00E36D0A" w:rsidTr="00783F19">
        <w:trPr>
          <w:trHeight w:val="612"/>
        </w:trPr>
        <w:tc>
          <w:tcPr>
            <w:tcW w:w="1276" w:type="dxa"/>
          </w:tcPr>
          <w:p w:rsidR="00E36D0A" w:rsidRDefault="0051395D" w:rsidP="00783F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672B4C" wp14:editId="42F4D974">
                  <wp:extent cx="304800" cy="304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  <w:shd w:val="clear" w:color="auto" w:fill="D9D9D9" w:themeFill="background1" w:themeFillShade="D9"/>
          </w:tcPr>
          <w:p w:rsidR="00E36D0A" w:rsidRPr="00E36D0A" w:rsidRDefault="00E36D0A" w:rsidP="00E3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 заметить, что ц</w:t>
            </w:r>
            <w:r w:rsidRPr="00E36D0A">
              <w:rPr>
                <w:sz w:val="20"/>
                <w:szCs w:val="20"/>
              </w:rPr>
              <w:t>ена указывается исключительно на основании вариантов поставки. По требованиям ФАС или заказчика, дополнительно указываются дополнительные варианты поставки товара, указывается ссылка на МНН, единицы измерения и количество по годам. Поля заполняются из справочника МНН и доступны для заполнения с возможностью перевыбора.</w:t>
            </w:r>
          </w:p>
        </w:tc>
      </w:tr>
    </w:tbl>
    <w:p w:rsidR="00E36D0A" w:rsidRDefault="00E36D0A" w:rsidP="00BE128D">
      <w:pPr>
        <w:ind w:firstLine="709"/>
      </w:pPr>
    </w:p>
    <w:p w:rsidR="00DC4D95" w:rsidRDefault="004E08E7" w:rsidP="00BE128D">
      <w:pPr>
        <w:ind w:firstLine="709"/>
      </w:pPr>
      <w:r>
        <w:t xml:space="preserve">Информация в табличную часть блока </w:t>
      </w:r>
      <w:r w:rsidRPr="004E08E7">
        <w:rPr>
          <w:b/>
        </w:rPr>
        <w:t>«Дополнительные варианты поставки»</w:t>
      </w:r>
      <w:r>
        <w:rPr>
          <w:b/>
        </w:rPr>
        <w:t xml:space="preserve"> </w:t>
      </w:r>
      <w:r w:rsidRPr="004E08E7">
        <w:t>вводится по</w:t>
      </w:r>
      <w:r>
        <w:rPr>
          <w:b/>
        </w:rPr>
        <w:t xml:space="preserve"> </w:t>
      </w:r>
      <w:r>
        <w:t xml:space="preserve"> нажатию на кнопку </w:t>
      </w:r>
      <w:r>
        <w:rPr>
          <w:noProof/>
        </w:rPr>
        <w:drawing>
          <wp:inline distT="0" distB="0" distL="0" distR="0" wp14:anchorId="170F9D4C" wp14:editId="4D12275A">
            <wp:extent cx="200025" cy="190500"/>
            <wp:effectExtent l="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н_добави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87E">
        <w:t>[</w:t>
      </w:r>
      <w:r>
        <w:rPr>
          <w:b/>
        </w:rPr>
        <w:t>Добавить строку</w:t>
      </w:r>
      <w:r w:rsidRPr="0081687E">
        <w:t>]</w:t>
      </w:r>
      <w:r>
        <w:t xml:space="preserve"> </w:t>
      </w:r>
      <w:r w:rsidRPr="007D580C">
        <w:rPr>
          <w:i/>
        </w:rPr>
        <w:t>(</w:t>
      </w:r>
      <w:r w:rsidRPr="007D580C">
        <w:rPr>
          <w:i/>
        </w:rPr>
        <w:fldChar w:fldCharType="begin"/>
      </w:r>
      <w:r w:rsidRPr="007D580C">
        <w:rPr>
          <w:i/>
        </w:rPr>
        <w:instrText xml:space="preserve"> REF _Ref490733338 \h </w:instrText>
      </w:r>
      <w:r w:rsidR="007D580C">
        <w:rPr>
          <w:i/>
        </w:rPr>
        <w:instrText xml:space="preserve"> \* MERGEFORMAT </w:instrText>
      </w:r>
      <w:r w:rsidRPr="007D580C">
        <w:rPr>
          <w:i/>
        </w:rPr>
      </w:r>
      <w:r w:rsidRPr="007D580C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8</w:t>
      </w:r>
      <w:r w:rsidRPr="007D580C">
        <w:rPr>
          <w:i/>
        </w:rPr>
        <w:fldChar w:fldCharType="end"/>
      </w:r>
      <w:r w:rsidRPr="007D580C">
        <w:rPr>
          <w:i/>
        </w:rPr>
        <w:t>)</w:t>
      </w:r>
      <w:r w:rsidR="007D580C">
        <w:t>.</w:t>
      </w:r>
    </w:p>
    <w:p w:rsidR="004E08E7" w:rsidRDefault="004E08E7" w:rsidP="00BE128D">
      <w:pPr>
        <w:ind w:firstLine="709"/>
      </w:pPr>
    </w:p>
    <w:p w:rsidR="004E08E7" w:rsidRDefault="004E08E7" w:rsidP="004E08E7">
      <w:pPr>
        <w:keepNext/>
        <w:jc w:val="center"/>
      </w:pPr>
      <w:r>
        <w:rPr>
          <w:noProof/>
        </w:rPr>
        <w:drawing>
          <wp:inline distT="0" distB="0" distL="0" distR="0" wp14:anchorId="7370A2A1" wp14:editId="431BF333">
            <wp:extent cx="6464681" cy="1400628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DopVarPos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E7" w:rsidRDefault="004E08E7" w:rsidP="004E08E7">
      <w:pPr>
        <w:pStyle w:val="a6"/>
      </w:pPr>
      <w:bookmarkStart w:id="10" w:name="_Ref490733338"/>
      <w:r>
        <w:t xml:space="preserve">Рисунок </w:t>
      </w:r>
      <w:fldSimple w:instr=" SEQ Рисунок \* ARABIC ">
        <w:r w:rsidR="002E7423">
          <w:rPr>
            <w:noProof/>
          </w:rPr>
          <w:t>8</w:t>
        </w:r>
      </w:fldSimple>
      <w:bookmarkEnd w:id="10"/>
      <w:r>
        <w:t>. Дополнительные варианты поставки</w:t>
      </w:r>
    </w:p>
    <w:p w:rsidR="00BE128D" w:rsidRDefault="00BE128D" w:rsidP="00BE128D">
      <w:pPr>
        <w:ind w:firstLine="709"/>
        <w:rPr>
          <w:noProof/>
        </w:rPr>
      </w:pPr>
      <w:r>
        <w:t>В появившейся пустой строке двойным кликом ЛКМ по полю «</w:t>
      </w:r>
      <w:r w:rsidR="00D71E43">
        <w:rPr>
          <w:b/>
        </w:rPr>
        <w:t>Вариант поставки</w:t>
      </w:r>
      <w:r w:rsidR="004A1005">
        <w:t xml:space="preserve">» </w:t>
      </w:r>
      <w:r>
        <w:t>откроется «</w:t>
      </w:r>
      <w:r w:rsidR="004A1005">
        <w:rPr>
          <w:b/>
        </w:rPr>
        <w:t>Справочник МНН</w:t>
      </w:r>
      <w:r>
        <w:t>» (</w:t>
      </w:r>
      <w:r w:rsidR="004A1005">
        <w:rPr>
          <w:i/>
        </w:rPr>
        <w:fldChar w:fldCharType="begin"/>
      </w:r>
      <w:r w:rsidR="004A1005">
        <w:instrText xml:space="preserve"> REF _Ref490733636 \h </w:instrText>
      </w:r>
      <w:r w:rsidR="004A1005">
        <w:rPr>
          <w:i/>
        </w:rPr>
      </w:r>
      <w:r w:rsidR="004A1005">
        <w:rPr>
          <w:i/>
        </w:rPr>
        <w:fldChar w:fldCharType="separate"/>
      </w:r>
      <w:r w:rsidR="004A694E">
        <w:t xml:space="preserve">Рисунок </w:t>
      </w:r>
      <w:r w:rsidR="004A694E">
        <w:rPr>
          <w:noProof/>
        </w:rPr>
        <w:t>9</w:t>
      </w:r>
      <w:r w:rsidR="004A1005">
        <w:rPr>
          <w:i/>
        </w:rPr>
        <w:fldChar w:fldCharType="end"/>
      </w:r>
      <w:r>
        <w:t>).</w:t>
      </w:r>
      <w:r>
        <w:rPr>
          <w:noProof/>
        </w:rPr>
        <w:t xml:space="preserve"> </w:t>
      </w:r>
    </w:p>
    <w:p w:rsidR="004A1005" w:rsidRDefault="004A1005" w:rsidP="00357B22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701F350" wp14:editId="10E010B8">
            <wp:extent cx="5673660" cy="4238705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DopVarPostSprMN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660" cy="42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8D" w:rsidRDefault="004A1005" w:rsidP="004A1005">
      <w:pPr>
        <w:pStyle w:val="a6"/>
      </w:pPr>
      <w:bookmarkStart w:id="11" w:name="_Ref490733636"/>
      <w:r>
        <w:t xml:space="preserve">Рисунок </w:t>
      </w:r>
      <w:fldSimple w:instr=" SEQ Рисунок \* ARABIC ">
        <w:r w:rsidR="002E7423">
          <w:rPr>
            <w:noProof/>
          </w:rPr>
          <w:t>9</w:t>
        </w:r>
      </w:fldSimple>
      <w:bookmarkEnd w:id="11"/>
      <w:r>
        <w:t>. Справочник МНН</w:t>
      </w:r>
    </w:p>
    <w:p w:rsidR="00752D22" w:rsidRDefault="00752D22" w:rsidP="0086275D">
      <w:pPr>
        <w:ind w:firstLine="709"/>
      </w:pPr>
      <w:r>
        <w:t>Открывшийся с</w:t>
      </w:r>
      <w:r w:rsidR="0086275D">
        <w:t xml:space="preserve">правочник </w:t>
      </w:r>
      <w:r>
        <w:t>МНН</w:t>
      </w:r>
      <w:r w:rsidR="0086275D">
        <w:t xml:space="preserve"> ограничен набором значений, относящихся к выбранному значению из справочника МНН</w:t>
      </w:r>
      <w:r>
        <w:t xml:space="preserve"> в поле «</w:t>
      </w:r>
      <w:r>
        <w:rPr>
          <w:b/>
        </w:rPr>
        <w:t xml:space="preserve">Международное непатентованное или </w:t>
      </w:r>
      <w:proofErr w:type="spellStart"/>
      <w:r>
        <w:rPr>
          <w:b/>
        </w:rPr>
        <w:t>группировочное</w:t>
      </w:r>
      <w:proofErr w:type="spellEnd"/>
      <w:r>
        <w:rPr>
          <w:b/>
        </w:rPr>
        <w:t xml:space="preserve"> или химическое наименование</w:t>
      </w:r>
      <w:r>
        <w:t>»</w:t>
      </w:r>
      <w:r w:rsidR="0086275D">
        <w:t xml:space="preserve">. </w:t>
      </w:r>
    </w:p>
    <w:p w:rsidR="00752D22" w:rsidRDefault="00752D22" w:rsidP="0086275D">
      <w:pPr>
        <w:ind w:firstLine="709"/>
      </w:pPr>
    </w:p>
    <w:p w:rsidR="0086275D" w:rsidRDefault="00752D22" w:rsidP="001D599C">
      <w:pPr>
        <w:jc w:val="center"/>
      </w:pPr>
      <w:r>
        <w:rPr>
          <w:noProof/>
        </w:rPr>
        <w:drawing>
          <wp:inline distT="0" distB="0" distL="0" distR="0">
            <wp:extent cx="6480175" cy="24580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DopVarSprMN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86275D" w:rsidP="0086275D">
      <w:pPr>
        <w:pStyle w:val="a6"/>
      </w:pPr>
      <w:bookmarkStart w:id="12" w:name="_Ref484071297"/>
      <w:r>
        <w:t xml:space="preserve">Рисунок </w:t>
      </w:r>
      <w:fldSimple w:instr=" SEQ Рисунок \* ARABIC ">
        <w:r w:rsidR="002E7423">
          <w:rPr>
            <w:noProof/>
          </w:rPr>
          <w:t>10</w:t>
        </w:r>
      </w:fldSimple>
      <w:bookmarkEnd w:id="12"/>
      <w:r>
        <w:t xml:space="preserve">. Справочник </w:t>
      </w:r>
      <w:r w:rsidR="00615740">
        <w:t>МНН</w:t>
      </w:r>
    </w:p>
    <w:p w:rsidR="0086275D" w:rsidRDefault="0086275D" w:rsidP="0086275D">
      <w:pPr>
        <w:ind w:firstLine="709"/>
      </w:pPr>
      <w:r>
        <w:t xml:space="preserve">Для выбора необходимой записи из справочника достаточно его выделить и нажать на кнопку </w:t>
      </w:r>
      <w:r w:rsidRPr="0081687E">
        <w:t>[</w:t>
      </w:r>
      <w:r>
        <w:rPr>
          <w:b/>
        </w:rPr>
        <w:t>Запомнить</w:t>
      </w:r>
      <w:r w:rsidRPr="0081687E">
        <w:t>]</w:t>
      </w:r>
      <w:r>
        <w:t xml:space="preserve">. Выбранная запись отобразится в таблице </w:t>
      </w:r>
      <w:r w:rsidR="00615740" w:rsidRPr="004E08E7">
        <w:rPr>
          <w:b/>
        </w:rPr>
        <w:t>«Дополнительные варианты поставки»</w:t>
      </w:r>
      <w:r>
        <w:t xml:space="preserve"> (</w:t>
      </w:r>
      <w:r w:rsidRPr="00240A43">
        <w:rPr>
          <w:i/>
        </w:rPr>
        <w:fldChar w:fldCharType="begin"/>
      </w:r>
      <w:r w:rsidRPr="00240A43">
        <w:rPr>
          <w:i/>
        </w:rPr>
        <w:instrText xml:space="preserve"> REF _Ref484076044 \h </w:instrText>
      </w:r>
      <w:r>
        <w:rPr>
          <w:i/>
        </w:rPr>
        <w:instrText xml:space="preserve"> \* MERGEFORMAT </w:instrText>
      </w:r>
      <w:r w:rsidRPr="00240A43">
        <w:rPr>
          <w:i/>
        </w:rPr>
      </w:r>
      <w:r w:rsidRPr="00240A43">
        <w:rPr>
          <w:i/>
        </w:rPr>
        <w:fldChar w:fldCharType="separate"/>
      </w:r>
      <w:r w:rsidR="004A694E" w:rsidRPr="004A694E">
        <w:rPr>
          <w:i/>
        </w:rPr>
        <w:t xml:space="preserve">Рисунок </w:t>
      </w:r>
      <w:r w:rsidR="004A694E" w:rsidRPr="004A694E">
        <w:rPr>
          <w:i/>
          <w:noProof/>
        </w:rPr>
        <w:t>11</w:t>
      </w:r>
      <w:r w:rsidRPr="00240A43">
        <w:rPr>
          <w:i/>
        </w:rPr>
        <w:fldChar w:fldCharType="end"/>
      </w:r>
      <w:r>
        <w:t xml:space="preserve">). При необходимости выбора нескольких записей из справочника следует добавить новую строку и повторить процедуру выбора значения из справочника </w:t>
      </w:r>
      <w:r w:rsidR="00615740">
        <w:t>МН</w:t>
      </w:r>
      <w:r>
        <w:t>Н. В полях столбца «</w:t>
      </w:r>
      <w:r>
        <w:rPr>
          <w:b/>
        </w:rPr>
        <w:t>Количество товара</w:t>
      </w:r>
      <w:r>
        <w:t xml:space="preserve">» следует отразить количество по выбранной позиции. </w:t>
      </w:r>
    </w:p>
    <w:p w:rsidR="00615740" w:rsidRDefault="00A87704" w:rsidP="00615740">
      <w:pPr>
        <w:keepNext/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328381" cy="1464065"/>
            <wp:effectExtent l="0" t="0" r="571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DopVarZa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28" cy="146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615740" w:rsidP="00615740">
      <w:pPr>
        <w:pStyle w:val="a6"/>
      </w:pPr>
      <w:r>
        <w:t xml:space="preserve">Рисунок </w:t>
      </w:r>
      <w:fldSimple w:instr=" SEQ Рисунок \* ARABIC ">
        <w:r w:rsidR="002E7423">
          <w:rPr>
            <w:noProof/>
          </w:rPr>
          <w:t>11</w:t>
        </w:r>
      </w:fldSimple>
      <w:r>
        <w:t>. Таблица "Дополнительные варианты поставки"</w:t>
      </w:r>
    </w:p>
    <w:p w:rsidR="0086275D" w:rsidRDefault="0086275D" w:rsidP="0086275D">
      <w:pPr>
        <w:spacing w:before="120" w:after="120"/>
        <w:ind w:firstLine="709"/>
      </w:pPr>
      <w:r>
        <w:t xml:space="preserve">После заполнения данных следует сохранить введенные значения по кнопке </w:t>
      </w:r>
      <w:r>
        <w:rPr>
          <w:noProof/>
        </w:rPr>
        <w:drawing>
          <wp:inline distT="0" distB="0" distL="0" distR="0" wp14:anchorId="6676C1BF" wp14:editId="74F39A58">
            <wp:extent cx="152421" cy="161948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v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87E">
        <w:t>[</w:t>
      </w:r>
      <w:r>
        <w:rPr>
          <w:b/>
        </w:rPr>
        <w:t>Сохранить</w:t>
      </w:r>
      <w:r w:rsidRPr="0081687E">
        <w:t>]</w:t>
      </w:r>
      <w:r>
        <w:t>.</w:t>
      </w:r>
    </w:p>
    <w:p w:rsidR="00C52E1C" w:rsidRDefault="00A87704" w:rsidP="0086275D">
      <w:pPr>
        <w:spacing w:before="120" w:after="120"/>
        <w:ind w:firstLine="709"/>
      </w:pPr>
      <w:r>
        <w:t xml:space="preserve">Если </w:t>
      </w:r>
      <w:r w:rsidR="004E102F">
        <w:t>п</w:t>
      </w:r>
      <w:r>
        <w:t>осле заполнения всех полей формы «</w:t>
      </w:r>
      <w:r>
        <w:rPr>
          <w:b/>
        </w:rPr>
        <w:t>Сведения о лекарственном препарате</w:t>
      </w:r>
      <w:r>
        <w:t xml:space="preserve">», возникла необходимость указания сведений об упаковке закупаемого лекарственного препарата, то необходимо установить флаг в поле </w:t>
      </w:r>
      <w:r w:rsidRPr="00A87704">
        <w:rPr>
          <w:b/>
        </w:rPr>
        <w:t>«Необходимо указание сведений об упаковке закупаемого лекарственного препарата (сведения об упаковке отправляются в ЕИС)»</w:t>
      </w:r>
      <w:r w:rsidR="00C52E1C">
        <w:rPr>
          <w:b/>
        </w:rPr>
        <w:t>.</w:t>
      </w:r>
      <w:r>
        <w:rPr>
          <w:b/>
        </w:rPr>
        <w:t xml:space="preserve"> </w:t>
      </w:r>
      <w:r w:rsidR="00C52E1C">
        <w:rPr>
          <w:b/>
        </w:rPr>
        <w:t>В</w:t>
      </w:r>
      <w:r w:rsidRPr="00A87704">
        <w:t xml:space="preserve"> результате чего</w:t>
      </w:r>
      <w:r>
        <w:t xml:space="preserve"> активиру</w:t>
      </w:r>
      <w:r w:rsidR="00C52E1C">
        <w:t>ю</w:t>
      </w:r>
      <w:r>
        <w:t>тся</w:t>
      </w:r>
      <w:r w:rsidR="00C52E1C">
        <w:t>:</w:t>
      </w:r>
    </w:p>
    <w:p w:rsidR="00C52E1C" w:rsidRPr="00C52E1C" w:rsidRDefault="00A87704" w:rsidP="00FB2551">
      <w:pPr>
        <w:pStyle w:val="a8"/>
        <w:numPr>
          <w:ilvl w:val="0"/>
          <w:numId w:val="6"/>
        </w:numPr>
        <w:spacing w:before="120" w:after="120"/>
        <w:ind w:left="993"/>
        <w:rPr>
          <w:b/>
        </w:rPr>
      </w:pPr>
      <w:r w:rsidRPr="005B2957">
        <w:t>поле</w:t>
      </w:r>
      <w:r w:rsidRPr="00C52E1C">
        <w:rPr>
          <w:b/>
        </w:rPr>
        <w:t xml:space="preserve"> </w:t>
      </w:r>
      <w:r w:rsidRPr="00C52E1C">
        <w:t>«Обоснование необходимости указания сведений об упаковке лекарственного препарата»</w:t>
      </w:r>
      <w:r w:rsidR="00FB2551">
        <w:t xml:space="preserve">, </w:t>
      </w:r>
      <w:r w:rsidR="00FB2551" w:rsidRPr="008F0ACA">
        <w:t>которое</w:t>
      </w:r>
      <w:r w:rsidR="00FB2551">
        <w:t xml:space="preserve"> заполняется информацией о необходимости указания сведений об упаковке лекарственного препарата</w:t>
      </w:r>
      <w:r w:rsidR="00C52E1C" w:rsidRPr="00C52E1C">
        <w:rPr>
          <w:b/>
        </w:rPr>
        <w:t xml:space="preserve"> </w:t>
      </w:r>
      <w:r w:rsidR="00FB2551" w:rsidRPr="00C52E1C">
        <w:rPr>
          <w:i/>
        </w:rPr>
        <w:t>(</w:t>
      </w:r>
      <w:r w:rsidR="00FB2551" w:rsidRPr="00C52E1C">
        <w:rPr>
          <w:i/>
        </w:rPr>
        <w:fldChar w:fldCharType="begin"/>
      </w:r>
      <w:r w:rsidR="00FB2551" w:rsidRPr="00C52E1C">
        <w:rPr>
          <w:i/>
        </w:rPr>
        <w:instrText xml:space="preserve"> REF _Ref490735851 \h  \* MERGEFORMAT </w:instrText>
      </w:r>
      <w:r w:rsidR="00FB2551" w:rsidRPr="00C52E1C">
        <w:rPr>
          <w:i/>
        </w:rPr>
      </w:r>
      <w:r w:rsidR="00FB2551" w:rsidRPr="00C52E1C">
        <w:rPr>
          <w:i/>
        </w:rPr>
        <w:fldChar w:fldCharType="separate"/>
      </w:r>
      <w:r w:rsidR="00FB2551" w:rsidRPr="00C52E1C">
        <w:rPr>
          <w:i/>
        </w:rPr>
        <w:t xml:space="preserve">Рисунок </w:t>
      </w:r>
      <w:r w:rsidR="00FB2551" w:rsidRPr="00C52E1C">
        <w:rPr>
          <w:i/>
          <w:noProof/>
        </w:rPr>
        <w:t>12</w:t>
      </w:r>
      <w:r w:rsidR="00FB2551" w:rsidRPr="00C52E1C">
        <w:rPr>
          <w:i/>
        </w:rPr>
        <w:fldChar w:fldCharType="end"/>
      </w:r>
      <w:r w:rsidR="00FB2551" w:rsidRPr="00C52E1C">
        <w:rPr>
          <w:i/>
        </w:rPr>
        <w:t>)</w:t>
      </w:r>
    </w:p>
    <w:p w:rsidR="00C52E1C" w:rsidRDefault="00C52E1C" w:rsidP="00FB2551">
      <w:pPr>
        <w:pStyle w:val="a8"/>
        <w:numPr>
          <w:ilvl w:val="0"/>
          <w:numId w:val="6"/>
        </w:numPr>
        <w:spacing w:before="120" w:after="120"/>
        <w:ind w:left="993"/>
      </w:pPr>
      <w:r w:rsidRPr="00C52E1C">
        <w:t>пол</w:t>
      </w:r>
      <w:r>
        <w:t>е</w:t>
      </w:r>
      <w:r w:rsidRPr="00C52E1C">
        <w:rPr>
          <w:b/>
        </w:rPr>
        <w:t xml:space="preserve">  «</w:t>
      </w:r>
      <w:r>
        <w:t xml:space="preserve">Кол-во лекарственных форм в </w:t>
      </w:r>
      <w:proofErr w:type="spellStart"/>
      <w:r>
        <w:t>первич</w:t>
      </w:r>
      <w:proofErr w:type="spellEnd"/>
      <w:r>
        <w:t>. упаковке»</w:t>
      </w:r>
      <w:r w:rsidR="00FB2551">
        <w:t>, заполняется автоматически из справочника МНН на основании информации о товаре</w:t>
      </w:r>
      <w:proofErr w:type="gramStart"/>
      <w:r w:rsidR="00FB2551">
        <w:t xml:space="preserve"> </w:t>
      </w:r>
      <w:r>
        <w:t>;</w:t>
      </w:r>
      <w:proofErr w:type="gramEnd"/>
      <w:r w:rsidR="00FB2551">
        <w:t xml:space="preserve"> </w:t>
      </w:r>
      <w:r w:rsidR="00FB2551" w:rsidRPr="00C52E1C">
        <w:rPr>
          <w:i/>
        </w:rPr>
        <w:t>(</w:t>
      </w:r>
      <w:r w:rsidR="00FB2551" w:rsidRPr="00C52E1C">
        <w:rPr>
          <w:i/>
        </w:rPr>
        <w:fldChar w:fldCharType="begin"/>
      </w:r>
      <w:r w:rsidR="00FB2551" w:rsidRPr="00C52E1C">
        <w:rPr>
          <w:i/>
        </w:rPr>
        <w:instrText xml:space="preserve"> REF _Ref490735851 \h  \* MERGEFORMAT </w:instrText>
      </w:r>
      <w:r w:rsidR="00FB2551" w:rsidRPr="00C52E1C">
        <w:rPr>
          <w:i/>
        </w:rPr>
      </w:r>
      <w:r w:rsidR="00FB2551" w:rsidRPr="00C52E1C">
        <w:rPr>
          <w:i/>
        </w:rPr>
        <w:fldChar w:fldCharType="separate"/>
      </w:r>
      <w:r w:rsidR="00FB2551" w:rsidRPr="00C52E1C">
        <w:rPr>
          <w:i/>
        </w:rPr>
        <w:t xml:space="preserve">Рисунок </w:t>
      </w:r>
      <w:r w:rsidR="00FB2551" w:rsidRPr="00C52E1C">
        <w:rPr>
          <w:i/>
          <w:noProof/>
        </w:rPr>
        <w:t>12</w:t>
      </w:r>
      <w:r w:rsidR="00FB2551" w:rsidRPr="00C52E1C">
        <w:rPr>
          <w:i/>
        </w:rPr>
        <w:fldChar w:fldCharType="end"/>
      </w:r>
      <w:r w:rsidR="00FB2551" w:rsidRPr="00C52E1C">
        <w:rPr>
          <w:i/>
        </w:rPr>
        <w:t>)</w:t>
      </w:r>
    </w:p>
    <w:p w:rsidR="00A87704" w:rsidRPr="002E7423" w:rsidRDefault="00C52E1C" w:rsidP="00FB2551">
      <w:pPr>
        <w:pStyle w:val="a8"/>
        <w:numPr>
          <w:ilvl w:val="0"/>
          <w:numId w:val="6"/>
        </w:numPr>
        <w:spacing w:before="120" w:after="120"/>
        <w:ind w:left="993"/>
      </w:pPr>
      <w:r>
        <w:t xml:space="preserve">поле </w:t>
      </w:r>
      <w:r w:rsidRPr="00C52E1C">
        <w:rPr>
          <w:b/>
        </w:rPr>
        <w:t>«</w:t>
      </w:r>
      <w:r>
        <w:t>Кол-во первичных упаковок во вторичной упаковке»</w:t>
      </w:r>
      <w:r w:rsidR="00FB2551">
        <w:t xml:space="preserve">, заполняется автоматически из справочника МНН  на основании информации о товаре </w:t>
      </w:r>
      <w:r w:rsidR="002E7423" w:rsidRPr="00C52E1C">
        <w:rPr>
          <w:i/>
        </w:rPr>
        <w:t>(</w:t>
      </w:r>
      <w:r w:rsidR="002E7423" w:rsidRPr="00C52E1C">
        <w:rPr>
          <w:i/>
        </w:rPr>
        <w:fldChar w:fldCharType="begin"/>
      </w:r>
      <w:r w:rsidR="002E7423" w:rsidRPr="00C52E1C">
        <w:rPr>
          <w:i/>
        </w:rPr>
        <w:instrText xml:space="preserve"> REF _Ref490735851 \h  \* MERGEFORMAT </w:instrText>
      </w:r>
      <w:r w:rsidR="002E7423" w:rsidRPr="00C52E1C">
        <w:rPr>
          <w:i/>
        </w:rPr>
      </w:r>
      <w:r w:rsidR="002E7423" w:rsidRPr="00C52E1C">
        <w:rPr>
          <w:i/>
        </w:rPr>
        <w:fldChar w:fldCharType="separate"/>
      </w:r>
      <w:r w:rsidR="002E7423" w:rsidRPr="00C52E1C">
        <w:rPr>
          <w:i/>
        </w:rPr>
        <w:t xml:space="preserve">Рисунок </w:t>
      </w:r>
      <w:r w:rsidR="002E7423" w:rsidRPr="00C52E1C">
        <w:rPr>
          <w:i/>
          <w:noProof/>
        </w:rPr>
        <w:t>12</w:t>
      </w:r>
      <w:r w:rsidR="002E7423" w:rsidRPr="00C52E1C">
        <w:rPr>
          <w:i/>
        </w:rPr>
        <w:fldChar w:fldCharType="end"/>
      </w:r>
      <w:r w:rsidR="002E7423" w:rsidRPr="00C52E1C">
        <w:rPr>
          <w:i/>
        </w:rPr>
        <w:t>).</w:t>
      </w:r>
      <w:r>
        <w:t xml:space="preserve"> </w:t>
      </w:r>
    </w:p>
    <w:p w:rsidR="008F0ACA" w:rsidRPr="005B2957" w:rsidRDefault="002958D0" w:rsidP="002958D0">
      <w:pPr>
        <w:spacing w:before="120" w:after="120"/>
        <w:ind w:firstLine="426"/>
      </w:pPr>
      <w:r>
        <w:rPr>
          <w:noProof/>
        </w:rPr>
        <w:drawing>
          <wp:inline distT="0" distB="0" distL="0" distR="0" wp14:anchorId="5403AF33" wp14:editId="2C652586">
            <wp:extent cx="304800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95D">
        <w:t xml:space="preserve"> </w:t>
      </w:r>
      <w:r w:rsidR="001D6A99">
        <w:t xml:space="preserve">При этом в обязательном порядке необходимо перевыбрать значение в поле </w:t>
      </w:r>
      <w:r w:rsidR="001D6A99" w:rsidRPr="001D6A99">
        <w:rPr>
          <w:b/>
        </w:rPr>
        <w:t xml:space="preserve">«Международное непатентованное или </w:t>
      </w:r>
      <w:proofErr w:type="spellStart"/>
      <w:r w:rsidR="001D6A99" w:rsidRPr="001D6A99">
        <w:rPr>
          <w:b/>
        </w:rPr>
        <w:t>группировочное</w:t>
      </w:r>
      <w:proofErr w:type="spellEnd"/>
      <w:r w:rsidR="001D6A99" w:rsidRPr="001D6A99">
        <w:rPr>
          <w:b/>
        </w:rPr>
        <w:t xml:space="preserve"> или химическое наименование</w:t>
      </w:r>
      <w:r w:rsidR="001D6A99">
        <w:t>»</w:t>
      </w:r>
      <w:r w:rsidR="00395A53">
        <w:t xml:space="preserve">, а так же ввести информацию в таблицу </w:t>
      </w:r>
      <w:r w:rsidR="00395A53" w:rsidRPr="00395A53">
        <w:rPr>
          <w:b/>
        </w:rPr>
        <w:t>«Дополнительные варианты поставки»</w:t>
      </w:r>
      <w:r w:rsidR="002C7299">
        <w:rPr>
          <w:b/>
        </w:rPr>
        <w:t xml:space="preserve"> </w:t>
      </w:r>
      <w:r w:rsidR="002C7299" w:rsidRPr="00C52E1C">
        <w:rPr>
          <w:i/>
        </w:rPr>
        <w:t>(</w:t>
      </w:r>
      <w:r w:rsidR="002C7299" w:rsidRPr="00C52E1C">
        <w:rPr>
          <w:i/>
        </w:rPr>
        <w:fldChar w:fldCharType="begin"/>
      </w:r>
      <w:r w:rsidR="002C7299" w:rsidRPr="00C52E1C">
        <w:rPr>
          <w:i/>
        </w:rPr>
        <w:instrText xml:space="preserve"> REF _Ref490735851 \h  \* MERGEFORMAT </w:instrText>
      </w:r>
      <w:r w:rsidR="002C7299" w:rsidRPr="00C52E1C">
        <w:rPr>
          <w:i/>
        </w:rPr>
      </w:r>
      <w:r w:rsidR="002C7299" w:rsidRPr="00C52E1C">
        <w:rPr>
          <w:i/>
        </w:rPr>
        <w:fldChar w:fldCharType="separate"/>
      </w:r>
      <w:r w:rsidR="002C7299" w:rsidRPr="00C52E1C">
        <w:rPr>
          <w:i/>
        </w:rPr>
        <w:t xml:space="preserve">Рисунок </w:t>
      </w:r>
      <w:r w:rsidR="002C7299" w:rsidRPr="00C52E1C">
        <w:rPr>
          <w:i/>
          <w:noProof/>
        </w:rPr>
        <w:t>12</w:t>
      </w:r>
      <w:r w:rsidR="002C7299" w:rsidRPr="00C52E1C">
        <w:rPr>
          <w:i/>
        </w:rPr>
        <w:fldChar w:fldCharType="end"/>
      </w:r>
      <w:r w:rsidR="002C7299" w:rsidRPr="00C52E1C">
        <w:rPr>
          <w:i/>
        </w:rPr>
        <w:t>)</w:t>
      </w:r>
      <w:r w:rsidR="002C7299">
        <w:rPr>
          <w:i/>
        </w:rPr>
        <w:t>.</w:t>
      </w:r>
    </w:p>
    <w:p w:rsidR="002E7423" w:rsidRDefault="00395A53" w:rsidP="00816F7B">
      <w:pPr>
        <w:keepNext/>
        <w:spacing w:before="120" w:after="120"/>
        <w:jc w:val="center"/>
      </w:pPr>
      <w:r>
        <w:rPr>
          <w:noProof/>
        </w:rPr>
        <w:drawing>
          <wp:inline distT="0" distB="0" distL="0" distR="0">
            <wp:extent cx="5000365" cy="333586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vedLekarPerevibo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105" cy="33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04" w:rsidRDefault="002E7423" w:rsidP="00F25A3B">
      <w:pPr>
        <w:pStyle w:val="a6"/>
      </w:pPr>
      <w:bookmarkStart w:id="13" w:name="_Ref490735851"/>
      <w:r>
        <w:t xml:space="preserve">Рисунок </w:t>
      </w:r>
      <w:fldSimple w:instr=" SEQ Рисунок \* ARABIC ">
        <w:r>
          <w:rPr>
            <w:noProof/>
          </w:rPr>
          <w:t>12</w:t>
        </w:r>
      </w:fldSimple>
      <w:bookmarkEnd w:id="13"/>
      <w:r>
        <w:t>. Указание сведений об упаковке</w:t>
      </w:r>
    </w:p>
    <w:p w:rsidR="002C7299" w:rsidRDefault="002C7299" w:rsidP="002C7299">
      <w:pPr>
        <w:spacing w:before="120" w:after="120"/>
        <w:ind w:firstLine="709"/>
      </w:pPr>
      <w:r>
        <w:t xml:space="preserve">После заполнения данных следует сохранить введенные значения по кнопке </w:t>
      </w:r>
      <w:r>
        <w:rPr>
          <w:noProof/>
        </w:rPr>
        <w:drawing>
          <wp:inline distT="0" distB="0" distL="0" distR="0" wp14:anchorId="6C93C2C5" wp14:editId="7BA3DDF9">
            <wp:extent cx="152421" cy="161948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v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1687E">
        <w:t>[</w:t>
      </w:r>
      <w:r>
        <w:rPr>
          <w:b/>
        </w:rPr>
        <w:t>Сохранить</w:t>
      </w:r>
      <w:r w:rsidRPr="0081687E">
        <w:t>]</w:t>
      </w:r>
      <w:r>
        <w:t>.</w:t>
      </w:r>
    </w:p>
    <w:p w:rsidR="0086275D" w:rsidRDefault="0023212B" w:rsidP="0086275D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6130507" cy="3324471"/>
            <wp:effectExtent l="0" t="0" r="381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av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183" cy="332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5D" w:rsidRDefault="0086275D" w:rsidP="0086275D">
      <w:pPr>
        <w:pStyle w:val="a6"/>
      </w:pPr>
      <w:r>
        <w:t xml:space="preserve">Рисунок </w:t>
      </w:r>
      <w:fldSimple w:instr=" SEQ Рисунок \* ARABIC ">
        <w:r w:rsidR="002E7423">
          <w:rPr>
            <w:noProof/>
          </w:rPr>
          <w:t>13</w:t>
        </w:r>
      </w:fldSimple>
      <w:r>
        <w:t>. Заполненное поле «Сведения об объекте, когда он является лекарственным препаратом»</w:t>
      </w:r>
    </w:p>
    <w:p w:rsidR="0086275D" w:rsidRDefault="0086275D" w:rsidP="0086275D">
      <w:pPr>
        <w:pStyle w:val="a4"/>
        <w:spacing w:after="120"/>
      </w:pPr>
      <w:r>
        <w:t>В поле «</w:t>
      </w:r>
      <w:r w:rsidRPr="009543CB">
        <w:rPr>
          <w:b/>
        </w:rPr>
        <w:t>Сведения об объекте, когда он является лекарственным препаратом</w:t>
      </w:r>
      <w:r>
        <w:t>» после заполнения данных отражается значение «</w:t>
      </w:r>
      <w:r>
        <w:rPr>
          <w:b/>
        </w:rPr>
        <w:t>Внесена информация с использованием справочной информации</w:t>
      </w:r>
      <w:r>
        <w:t>». Все остальные поля по строкам продукции в случае лекарственных средств заполняются аналогичным образом.</w:t>
      </w:r>
    </w:p>
    <w:tbl>
      <w:tblPr>
        <w:tblStyle w:val="a3"/>
        <w:tblW w:w="10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8942"/>
      </w:tblGrid>
      <w:tr w:rsidR="0086275D" w:rsidTr="00783F19">
        <w:trPr>
          <w:trHeight w:val="830"/>
        </w:trPr>
        <w:tc>
          <w:tcPr>
            <w:tcW w:w="1311" w:type="dxa"/>
          </w:tcPr>
          <w:p w:rsidR="0086275D" w:rsidRDefault="0086275D" w:rsidP="00783F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92FA4C" wp14:editId="5B98E7E3">
                  <wp:extent cx="304800" cy="304800"/>
                  <wp:effectExtent l="0" t="0" r="0" b="0"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2" w:type="dxa"/>
            <w:shd w:val="clear" w:color="auto" w:fill="D9D9D9" w:themeFill="background1" w:themeFillShade="D9"/>
          </w:tcPr>
          <w:p w:rsidR="0086275D" w:rsidRDefault="0086275D" w:rsidP="00783F19">
            <w:r>
              <w:t>Информация, касающаяся администраторов Системы:</w:t>
            </w:r>
          </w:p>
          <w:p w:rsidR="0086275D" w:rsidRPr="00D34960" w:rsidRDefault="0086275D" w:rsidP="00783F19">
            <w:r>
              <w:t xml:space="preserve">Вышеперечисленные справочники доступны по следующему пути: </w:t>
            </w:r>
            <w:r w:rsidRPr="00D4500F">
              <w:t>СПРАВОЧНИКИ \ ГОСЗАКАЗ \ Реестр лекарственных и наркотических средств</w:t>
            </w:r>
            <w:r>
              <w:t>.</w:t>
            </w:r>
          </w:p>
        </w:tc>
      </w:tr>
    </w:tbl>
    <w:p w:rsidR="0031689A" w:rsidRDefault="0031689A"/>
    <w:p w:rsidR="001E0530" w:rsidRDefault="0031689A">
      <w:r>
        <w:t>При работе с лотом плана-графика, система, при помощи контролей, информирует об обязательности указания информации о лекарственных средствах</w:t>
      </w:r>
      <w:r w:rsidR="003F1AC7">
        <w:t xml:space="preserve"> в случае если ОКПД</w:t>
      </w:r>
      <w:proofErr w:type="gramStart"/>
      <w:r w:rsidR="003F1AC7">
        <w:t>2</w:t>
      </w:r>
      <w:proofErr w:type="gramEnd"/>
      <w:r w:rsidR="003F1AC7">
        <w:t xml:space="preserve"> в строке относится к лекарственным препаратам по коду ОКПД2, а так же если код ОКПД2 не лекарственный препарат, система запретит ввод сведений о лекарственном препарате.</w:t>
      </w:r>
      <w:r w:rsidR="00EE4A80">
        <w:t xml:space="preserve"> Если ОКПД</w:t>
      </w:r>
      <w:proofErr w:type="gramStart"/>
      <w:r w:rsidR="00EE4A80">
        <w:t>2</w:t>
      </w:r>
      <w:proofErr w:type="gramEnd"/>
      <w:r w:rsidR="00EE4A80">
        <w:t xml:space="preserve"> не определен, то выйдет окно от отсутствии ОКПД2.</w:t>
      </w:r>
    </w:p>
    <w:sectPr w:rsidR="001E0530" w:rsidSect="0086275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40C"/>
    <w:multiLevelType w:val="hybridMultilevel"/>
    <w:tmpl w:val="D0F4B3DA"/>
    <w:lvl w:ilvl="0" w:tplc="EF3C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339D9"/>
    <w:multiLevelType w:val="hybridMultilevel"/>
    <w:tmpl w:val="EFAEA77A"/>
    <w:lvl w:ilvl="0" w:tplc="EF3C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D631B"/>
    <w:multiLevelType w:val="hybridMultilevel"/>
    <w:tmpl w:val="AF98E8CC"/>
    <w:lvl w:ilvl="0" w:tplc="E43455D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C65F76"/>
    <w:multiLevelType w:val="hybridMultilevel"/>
    <w:tmpl w:val="F7646C1E"/>
    <w:lvl w:ilvl="0" w:tplc="E43455D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5">
    <w:nsid w:val="7DDF1FE9"/>
    <w:multiLevelType w:val="hybridMultilevel"/>
    <w:tmpl w:val="DA54607A"/>
    <w:lvl w:ilvl="0" w:tplc="E43455D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5D"/>
    <w:rsid w:val="0001307C"/>
    <w:rsid w:val="00013153"/>
    <w:rsid w:val="00097960"/>
    <w:rsid w:val="000A3FFE"/>
    <w:rsid w:val="000F2074"/>
    <w:rsid w:val="00112D03"/>
    <w:rsid w:val="00151918"/>
    <w:rsid w:val="001B06A9"/>
    <w:rsid w:val="001B194E"/>
    <w:rsid w:val="001D599C"/>
    <w:rsid w:val="001D6A99"/>
    <w:rsid w:val="001F0271"/>
    <w:rsid w:val="0023212B"/>
    <w:rsid w:val="002958D0"/>
    <w:rsid w:val="002C7299"/>
    <w:rsid w:val="002D1F34"/>
    <w:rsid w:val="002E7423"/>
    <w:rsid w:val="0031689A"/>
    <w:rsid w:val="00357B22"/>
    <w:rsid w:val="00381A1F"/>
    <w:rsid w:val="00392096"/>
    <w:rsid w:val="00395A53"/>
    <w:rsid w:val="003F1AC7"/>
    <w:rsid w:val="004138A0"/>
    <w:rsid w:val="00461DB2"/>
    <w:rsid w:val="004A1005"/>
    <w:rsid w:val="004A694E"/>
    <w:rsid w:val="004B3DF1"/>
    <w:rsid w:val="004C294A"/>
    <w:rsid w:val="004E08E7"/>
    <w:rsid w:val="004E102F"/>
    <w:rsid w:val="0051395D"/>
    <w:rsid w:val="005B2957"/>
    <w:rsid w:val="00615740"/>
    <w:rsid w:val="00664DE2"/>
    <w:rsid w:val="006A378A"/>
    <w:rsid w:val="006C09FF"/>
    <w:rsid w:val="00711E33"/>
    <w:rsid w:val="00752D22"/>
    <w:rsid w:val="007D580C"/>
    <w:rsid w:val="00816F7B"/>
    <w:rsid w:val="0086275D"/>
    <w:rsid w:val="008F0ACA"/>
    <w:rsid w:val="00951640"/>
    <w:rsid w:val="00A87704"/>
    <w:rsid w:val="00AE462E"/>
    <w:rsid w:val="00B03670"/>
    <w:rsid w:val="00B0616B"/>
    <w:rsid w:val="00B36129"/>
    <w:rsid w:val="00B74E5B"/>
    <w:rsid w:val="00BE128D"/>
    <w:rsid w:val="00C0184C"/>
    <w:rsid w:val="00C114CF"/>
    <w:rsid w:val="00C52E1C"/>
    <w:rsid w:val="00C63F9A"/>
    <w:rsid w:val="00C82141"/>
    <w:rsid w:val="00C87680"/>
    <w:rsid w:val="00D10FD5"/>
    <w:rsid w:val="00D71E43"/>
    <w:rsid w:val="00DC4D95"/>
    <w:rsid w:val="00E36D0A"/>
    <w:rsid w:val="00E6309E"/>
    <w:rsid w:val="00EE4A80"/>
    <w:rsid w:val="00EF7DEA"/>
    <w:rsid w:val="00F25A3B"/>
    <w:rsid w:val="00F84F84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6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2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62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627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862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КС)"/>
    <w:link w:val="a5"/>
    <w:rsid w:val="00862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86275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86275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4"/>
    <w:qFormat/>
    <w:rsid w:val="0086275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86275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86275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86275D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86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275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862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6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8627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62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862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8627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2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6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2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62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8627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8627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КС)"/>
    <w:link w:val="a5"/>
    <w:rsid w:val="00862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86275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86275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4"/>
    <w:qFormat/>
    <w:rsid w:val="0086275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86275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86275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86275D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86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275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862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6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8627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62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862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8627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2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Краснёнков Сергей Валентинович</dc:creator>
  <cp:lastModifiedBy>Кузин Павел Александрович</cp:lastModifiedBy>
  <cp:revision>56</cp:revision>
  <dcterms:created xsi:type="dcterms:W3CDTF">2017-08-17T07:12:00Z</dcterms:created>
  <dcterms:modified xsi:type="dcterms:W3CDTF">2017-08-17T12:47:00Z</dcterms:modified>
</cp:coreProperties>
</file>